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56B" w:rsidRDefault="00E4256B" w:rsidP="00295014">
      <w:pPr>
        <w:snapToGrid w:val="0"/>
        <w:ind w:firstLineChars="0" w:firstLine="0"/>
        <w:jc w:val="center"/>
        <w:rPr>
          <w:b/>
          <w:color w:val="FF0000"/>
          <w:sz w:val="84"/>
          <w:szCs w:val="84"/>
        </w:rPr>
      </w:pPr>
      <w:r>
        <w:rPr>
          <w:rFonts w:hint="eastAsia"/>
          <w:b/>
          <w:color w:val="FF0000"/>
          <w:sz w:val="84"/>
          <w:szCs w:val="84"/>
        </w:rPr>
        <w:t>教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学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工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作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简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报</w:t>
      </w:r>
    </w:p>
    <w:p w:rsidR="00E4256B" w:rsidRDefault="00E4256B" w:rsidP="00392C5F">
      <w:pPr>
        <w:snapToGrid w:val="0"/>
        <w:spacing w:beforeLines="150"/>
        <w:ind w:firstLineChars="421" w:firstLine="1179"/>
        <w:rPr>
          <w:sz w:val="28"/>
          <w:szCs w:val="28"/>
        </w:rPr>
      </w:pPr>
      <w:r>
        <w:rPr>
          <w:rFonts w:ascii="宋体" w:hint="eastAsia"/>
          <w:color w:val="0000FF"/>
          <w:sz w:val="28"/>
          <w:szCs w:val="28"/>
        </w:rPr>
        <w:t>2013-2014学年       第1</w:t>
      </w:r>
      <w:r w:rsidR="00392C5F">
        <w:rPr>
          <w:rFonts w:ascii="宋体" w:hint="eastAsia"/>
          <w:color w:val="0000FF"/>
          <w:sz w:val="28"/>
          <w:szCs w:val="28"/>
        </w:rPr>
        <w:t>8</w:t>
      </w:r>
      <w:r>
        <w:rPr>
          <w:rFonts w:ascii="宋体" w:hint="eastAsia"/>
          <w:color w:val="0000FF"/>
          <w:sz w:val="28"/>
          <w:szCs w:val="28"/>
        </w:rPr>
        <w:t>期（总第12</w:t>
      </w:r>
      <w:r w:rsidR="00392C5F">
        <w:rPr>
          <w:rFonts w:ascii="宋体" w:hint="eastAsia"/>
          <w:color w:val="0000FF"/>
          <w:sz w:val="28"/>
          <w:szCs w:val="28"/>
        </w:rPr>
        <w:t>9</w:t>
      </w:r>
      <w:r>
        <w:rPr>
          <w:rFonts w:ascii="宋体" w:hint="eastAsia"/>
          <w:color w:val="0000FF"/>
          <w:sz w:val="28"/>
          <w:szCs w:val="28"/>
        </w:rPr>
        <w:t>期）</w:t>
      </w:r>
    </w:p>
    <w:p w:rsidR="00E4256B" w:rsidRDefault="00E4256B" w:rsidP="00392C5F">
      <w:pPr>
        <w:snapToGrid w:val="0"/>
        <w:spacing w:beforeLines="150"/>
        <w:ind w:firstLineChars="0" w:firstLine="0"/>
        <w:rPr>
          <w:rFonts w:ascii="楷体_GB2312" w:eastAsia="楷体_GB2312"/>
          <w:color w:val="0000FF"/>
          <w:sz w:val="28"/>
          <w:szCs w:val="28"/>
        </w:rPr>
      </w:pPr>
      <w:r>
        <w:rPr>
          <w:rFonts w:ascii="楷体_GB2312" w:eastAsia="楷体_GB2312" w:hint="eastAsia"/>
          <w:color w:val="0000FF"/>
          <w:sz w:val="28"/>
          <w:szCs w:val="28"/>
        </w:rPr>
        <w:t>河南省工业学校教务处</w:t>
      </w:r>
      <w:proofErr w:type="gramStart"/>
      <w:r>
        <w:rPr>
          <w:rFonts w:ascii="楷体_GB2312" w:eastAsia="楷体_GB2312" w:hint="eastAsia"/>
          <w:color w:val="0000FF"/>
          <w:sz w:val="28"/>
          <w:szCs w:val="28"/>
        </w:rPr>
        <w:t>督导办</w:t>
      </w:r>
      <w:proofErr w:type="gramEnd"/>
      <w:r>
        <w:rPr>
          <w:rFonts w:ascii="楷体_GB2312" w:eastAsia="楷体_GB2312" w:hint="eastAsia"/>
          <w:color w:val="0000FF"/>
          <w:sz w:val="28"/>
          <w:szCs w:val="28"/>
        </w:rPr>
        <w:t xml:space="preserve">                2014年3月</w:t>
      </w:r>
      <w:r w:rsidR="00392C5F">
        <w:rPr>
          <w:rFonts w:ascii="楷体_GB2312" w:eastAsia="楷体_GB2312" w:hint="eastAsia"/>
          <w:color w:val="0000FF"/>
          <w:sz w:val="28"/>
          <w:szCs w:val="28"/>
        </w:rPr>
        <w:t>31</w:t>
      </w:r>
      <w:r>
        <w:rPr>
          <w:rFonts w:ascii="楷体_GB2312" w:eastAsia="楷体_GB2312" w:hint="eastAsia"/>
          <w:color w:val="0000FF"/>
          <w:sz w:val="28"/>
          <w:szCs w:val="28"/>
        </w:rPr>
        <w:t>日</w:t>
      </w:r>
    </w:p>
    <w:p w:rsidR="00077044" w:rsidRPr="00392C5F" w:rsidRDefault="00832BBB" w:rsidP="00392C5F">
      <w:pPr>
        <w:snapToGrid w:val="0"/>
        <w:ind w:firstLineChars="95" w:firstLine="199"/>
        <w:rPr>
          <w:rFonts w:ascii="楷体_GB2312" w:eastAsia="楷体_GB2312" w:hAnsi="楷体_GB2312"/>
          <w:sz w:val="28"/>
          <w:szCs w:val="28"/>
        </w:rPr>
      </w:pPr>
      <w:r w:rsidRPr="00832BBB">
        <w:rPr>
          <w:rFonts w:ascii="Times New Roman" w:eastAsia="宋体" w:hAnsi="Times New Roman"/>
          <w:szCs w:val="24"/>
        </w:rPr>
        <w:pict>
          <v:line id="_x0000_s1026" style="position:absolute;left:0;text-align:left;flip:y;z-index:251658240" from="0,18.4pt" to="414pt,18.4pt" strokecolor="blue"/>
        </w:pict>
      </w:r>
    </w:p>
    <w:p w:rsidR="00392C5F" w:rsidRPr="009A2232" w:rsidRDefault="00392C5F" w:rsidP="00392C5F">
      <w:pPr>
        <w:ind w:firstLine="880"/>
        <w:jc w:val="center"/>
        <w:rPr>
          <w:rFonts w:ascii="黑体" w:eastAsia="黑体" w:hAnsi="宋体" w:hint="eastAsia"/>
          <w:bCs/>
          <w:sz w:val="44"/>
          <w:szCs w:val="44"/>
        </w:rPr>
      </w:pPr>
      <w:r w:rsidRPr="009A2232">
        <w:rPr>
          <w:rFonts w:ascii="黑体" w:eastAsia="黑体" w:hAnsi="宋体" w:hint="eastAsia"/>
          <w:bCs/>
          <w:sz w:val="44"/>
          <w:szCs w:val="44"/>
        </w:rPr>
        <w:t>河南省工业学校</w:t>
      </w:r>
    </w:p>
    <w:p w:rsidR="00392C5F" w:rsidRPr="009A2232" w:rsidRDefault="00392C5F" w:rsidP="00392C5F">
      <w:pPr>
        <w:ind w:firstLine="880"/>
        <w:jc w:val="center"/>
        <w:rPr>
          <w:rFonts w:ascii="黑体" w:eastAsia="黑体" w:hAnsi="宋体" w:hint="eastAsia"/>
          <w:bCs/>
          <w:sz w:val="44"/>
          <w:szCs w:val="44"/>
        </w:rPr>
      </w:pPr>
      <w:r>
        <w:rPr>
          <w:rFonts w:ascii="黑体" w:eastAsia="黑体" w:hAnsi="宋体" w:hint="eastAsia"/>
          <w:bCs/>
          <w:sz w:val="44"/>
          <w:szCs w:val="44"/>
        </w:rPr>
        <w:t>关于2014年</w:t>
      </w:r>
      <w:r w:rsidRPr="009A2232">
        <w:rPr>
          <w:rFonts w:ascii="黑体" w:eastAsia="黑体" w:hAnsi="宋体" w:hint="eastAsia"/>
          <w:bCs/>
          <w:sz w:val="44"/>
          <w:szCs w:val="44"/>
        </w:rPr>
        <w:t>优质课</w:t>
      </w:r>
      <w:r>
        <w:rPr>
          <w:rFonts w:ascii="黑体" w:eastAsia="黑体" w:hAnsi="宋体" w:hint="eastAsia"/>
          <w:bCs/>
          <w:sz w:val="44"/>
          <w:szCs w:val="44"/>
        </w:rPr>
        <w:t>竞赛</w:t>
      </w:r>
      <w:r w:rsidRPr="009A2232">
        <w:rPr>
          <w:rFonts w:ascii="黑体" w:eastAsia="黑体" w:hAnsi="宋体" w:hint="eastAsia"/>
          <w:bCs/>
          <w:sz w:val="44"/>
          <w:szCs w:val="44"/>
        </w:rPr>
        <w:t>活动</w:t>
      </w:r>
      <w:r>
        <w:rPr>
          <w:rFonts w:ascii="黑体" w:eastAsia="黑体" w:hAnsi="宋体" w:hint="eastAsia"/>
          <w:bCs/>
          <w:sz w:val="44"/>
          <w:szCs w:val="44"/>
        </w:rPr>
        <w:t>的通知</w:t>
      </w:r>
    </w:p>
    <w:p w:rsidR="00392C5F" w:rsidRDefault="00392C5F" w:rsidP="00392C5F">
      <w:pPr>
        <w:ind w:firstLineChars="0" w:firstLine="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各系部：</w:t>
      </w:r>
    </w:p>
    <w:p w:rsidR="00392C5F" w:rsidRPr="009A2232" w:rsidRDefault="00392C5F" w:rsidP="00392C5F">
      <w:pPr>
        <w:ind w:firstLine="600"/>
        <w:rPr>
          <w:rFonts w:eastAsia="仿宋_GB2312" w:hint="eastAsia"/>
          <w:sz w:val="28"/>
          <w:szCs w:val="28"/>
        </w:rPr>
      </w:pPr>
      <w:r w:rsidRPr="009A2232">
        <w:rPr>
          <w:rFonts w:ascii="仿宋_GB2312" w:eastAsia="仿宋_GB2312" w:hint="eastAsia"/>
          <w:sz w:val="30"/>
          <w:szCs w:val="30"/>
        </w:rPr>
        <w:t>为推进职业教育教学改革，探索和构建以学生发展为本、体现</w:t>
      </w:r>
      <w:r>
        <w:rPr>
          <w:rFonts w:ascii="仿宋_GB2312" w:eastAsia="仿宋_GB2312" w:hint="eastAsia"/>
          <w:sz w:val="30"/>
          <w:szCs w:val="30"/>
        </w:rPr>
        <w:t>现代</w:t>
      </w:r>
      <w:r w:rsidRPr="009A2232">
        <w:rPr>
          <w:rFonts w:ascii="仿宋_GB2312" w:eastAsia="仿宋_GB2312" w:hint="eastAsia"/>
          <w:sz w:val="30"/>
          <w:szCs w:val="30"/>
        </w:rPr>
        <w:t>职业教育特点的课堂教学模式，促进广大教师创新教学观念，探究有效教学方法，提高教学业务水平，同时配合教育厅在全省中等职业学校开展201</w:t>
      </w:r>
      <w:r>
        <w:rPr>
          <w:rFonts w:ascii="仿宋_GB2312" w:eastAsia="仿宋_GB2312" w:hint="eastAsia"/>
          <w:sz w:val="30"/>
          <w:szCs w:val="30"/>
        </w:rPr>
        <w:t>4</w:t>
      </w:r>
      <w:r w:rsidRPr="009A2232">
        <w:rPr>
          <w:rFonts w:ascii="仿宋_GB2312" w:eastAsia="仿宋_GB2312" w:hint="eastAsia"/>
          <w:sz w:val="30"/>
          <w:szCs w:val="30"/>
        </w:rPr>
        <w:t>年度优质课教学评选，</w:t>
      </w:r>
      <w:r>
        <w:rPr>
          <w:rFonts w:ascii="仿宋_GB2312" w:eastAsia="仿宋_GB2312" w:hint="eastAsia"/>
          <w:sz w:val="30"/>
          <w:szCs w:val="30"/>
        </w:rPr>
        <w:t>经学校领导研究，</w:t>
      </w:r>
      <w:r w:rsidRPr="009A2232">
        <w:rPr>
          <w:rFonts w:ascii="仿宋_GB2312" w:eastAsia="仿宋_GB2312" w:hint="eastAsia"/>
          <w:sz w:val="30"/>
          <w:szCs w:val="30"/>
        </w:rPr>
        <w:t>决定在</w:t>
      </w:r>
      <w:r>
        <w:rPr>
          <w:rFonts w:ascii="仿宋_GB2312" w:eastAsia="仿宋_GB2312" w:hint="eastAsia"/>
          <w:sz w:val="30"/>
          <w:szCs w:val="30"/>
        </w:rPr>
        <w:t>我</w:t>
      </w:r>
      <w:r w:rsidRPr="009A2232">
        <w:rPr>
          <w:rFonts w:ascii="仿宋_GB2312" w:eastAsia="仿宋_GB2312" w:hint="eastAsia"/>
          <w:sz w:val="30"/>
          <w:szCs w:val="30"/>
        </w:rPr>
        <w:t>校开展201</w:t>
      </w:r>
      <w:r>
        <w:rPr>
          <w:rFonts w:ascii="仿宋_GB2312" w:eastAsia="仿宋_GB2312" w:hint="eastAsia"/>
          <w:sz w:val="30"/>
          <w:szCs w:val="30"/>
        </w:rPr>
        <w:t>4</w:t>
      </w:r>
      <w:r w:rsidRPr="009A2232">
        <w:rPr>
          <w:rFonts w:ascii="仿宋_GB2312" w:eastAsia="仿宋_GB2312" w:hint="eastAsia"/>
          <w:sz w:val="30"/>
          <w:szCs w:val="30"/>
        </w:rPr>
        <w:t>年优质课评选工作。现将有关事宜通知如下：</w:t>
      </w:r>
      <w:r w:rsidRPr="009A2232">
        <w:rPr>
          <w:rFonts w:eastAsia="仿宋_GB2312" w:hint="eastAsia"/>
          <w:sz w:val="28"/>
          <w:szCs w:val="28"/>
        </w:rPr>
        <w:t xml:space="preserve"> </w:t>
      </w:r>
    </w:p>
    <w:p w:rsidR="00392C5F" w:rsidRPr="00932CB2" w:rsidRDefault="00392C5F" w:rsidP="00392C5F">
      <w:pPr>
        <w:ind w:firstLine="602"/>
        <w:rPr>
          <w:rFonts w:ascii="黑体" w:eastAsia="黑体" w:hint="eastAsia"/>
          <w:b/>
          <w:bCs/>
          <w:sz w:val="30"/>
          <w:szCs w:val="30"/>
        </w:rPr>
      </w:pPr>
      <w:r w:rsidRPr="00932CB2">
        <w:rPr>
          <w:rFonts w:ascii="黑体" w:eastAsia="黑体" w:hint="eastAsia"/>
          <w:b/>
          <w:bCs/>
          <w:sz w:val="30"/>
          <w:szCs w:val="30"/>
        </w:rPr>
        <w:t>一、组织领导</w:t>
      </w:r>
    </w:p>
    <w:p w:rsidR="00392C5F" w:rsidRPr="009A2232" w:rsidRDefault="00392C5F" w:rsidP="00392C5F">
      <w:pPr>
        <w:ind w:firstLine="600"/>
        <w:rPr>
          <w:rFonts w:ascii="仿宋_GB2312" w:eastAsia="仿宋_GB2312" w:hint="eastAsia"/>
          <w:sz w:val="30"/>
          <w:szCs w:val="30"/>
        </w:rPr>
      </w:pPr>
      <w:r w:rsidRPr="009A2232">
        <w:rPr>
          <w:rFonts w:ascii="仿宋_GB2312" w:eastAsia="仿宋_GB2312" w:hint="eastAsia"/>
          <w:sz w:val="30"/>
          <w:szCs w:val="30"/>
        </w:rPr>
        <w:t>河南省工业学校优质课教学评选工作，在主管校长直接领导下，由教务处</w:t>
      </w:r>
      <w:proofErr w:type="gramStart"/>
      <w:r w:rsidRPr="009A2232">
        <w:rPr>
          <w:rFonts w:ascii="仿宋_GB2312" w:eastAsia="仿宋_GB2312" w:hint="eastAsia"/>
          <w:sz w:val="30"/>
          <w:szCs w:val="30"/>
        </w:rPr>
        <w:t>和系部负责</w:t>
      </w:r>
      <w:proofErr w:type="gramEnd"/>
      <w:r w:rsidRPr="009A2232">
        <w:rPr>
          <w:rFonts w:ascii="仿宋_GB2312" w:eastAsia="仿宋_GB2312" w:hint="eastAsia"/>
          <w:sz w:val="30"/>
          <w:szCs w:val="30"/>
        </w:rPr>
        <w:t>组织实施。</w:t>
      </w:r>
    </w:p>
    <w:p w:rsidR="00392C5F" w:rsidRDefault="00392C5F" w:rsidP="00392C5F">
      <w:pPr>
        <w:ind w:firstLine="602"/>
        <w:rPr>
          <w:rFonts w:ascii="黑体" w:eastAsia="黑体" w:hint="eastAsia"/>
          <w:b/>
          <w:bCs/>
          <w:sz w:val="30"/>
          <w:szCs w:val="30"/>
        </w:rPr>
      </w:pPr>
      <w:r w:rsidRPr="00932CB2">
        <w:rPr>
          <w:rFonts w:ascii="黑体" w:eastAsia="黑体" w:hint="eastAsia"/>
          <w:b/>
          <w:bCs/>
          <w:sz w:val="30"/>
          <w:szCs w:val="30"/>
        </w:rPr>
        <w:t>二、参评对象</w:t>
      </w:r>
      <w:r>
        <w:rPr>
          <w:rFonts w:ascii="黑体" w:eastAsia="黑体" w:hint="eastAsia"/>
          <w:b/>
          <w:bCs/>
          <w:sz w:val="30"/>
          <w:szCs w:val="30"/>
        </w:rPr>
        <w:t>和</w:t>
      </w:r>
      <w:r w:rsidRPr="00932CB2">
        <w:rPr>
          <w:rFonts w:ascii="黑体" w:eastAsia="黑体" w:hint="eastAsia"/>
          <w:b/>
          <w:bCs/>
          <w:sz w:val="30"/>
          <w:szCs w:val="30"/>
        </w:rPr>
        <w:t>评选标准</w:t>
      </w:r>
    </w:p>
    <w:p w:rsidR="00392C5F" w:rsidRPr="009A2232" w:rsidRDefault="00392C5F" w:rsidP="00392C5F">
      <w:pPr>
        <w:ind w:firstLine="600"/>
        <w:rPr>
          <w:rFonts w:ascii="仿宋_GB2312" w:eastAsia="仿宋_GB2312" w:hint="eastAsia"/>
          <w:sz w:val="30"/>
          <w:szCs w:val="30"/>
        </w:rPr>
      </w:pPr>
      <w:r w:rsidRPr="009A2232">
        <w:rPr>
          <w:rFonts w:ascii="仿宋_GB2312" w:eastAsia="仿宋_GB2312" w:hint="eastAsia"/>
          <w:sz w:val="30"/>
          <w:szCs w:val="30"/>
        </w:rPr>
        <w:t>凡</w:t>
      </w:r>
      <w:r>
        <w:rPr>
          <w:rFonts w:ascii="仿宋_GB2312" w:eastAsia="仿宋_GB2312" w:hint="eastAsia"/>
          <w:sz w:val="30"/>
          <w:szCs w:val="30"/>
        </w:rPr>
        <w:t>我</w:t>
      </w:r>
      <w:r w:rsidRPr="009A2232">
        <w:rPr>
          <w:rFonts w:ascii="仿宋_GB2312" w:eastAsia="仿宋_GB2312" w:hint="eastAsia"/>
          <w:sz w:val="30"/>
          <w:szCs w:val="30"/>
        </w:rPr>
        <w:t>校</w:t>
      </w:r>
      <w:r>
        <w:rPr>
          <w:rFonts w:ascii="仿宋_GB2312" w:eastAsia="仿宋_GB2312" w:hint="eastAsia"/>
          <w:sz w:val="30"/>
          <w:szCs w:val="30"/>
        </w:rPr>
        <w:t>在2014年春季学期承担教学任务的</w:t>
      </w:r>
      <w:r w:rsidRPr="009A2232">
        <w:rPr>
          <w:rFonts w:ascii="仿宋_GB2312" w:eastAsia="仿宋_GB2312" w:hint="eastAsia"/>
          <w:sz w:val="30"/>
          <w:szCs w:val="30"/>
        </w:rPr>
        <w:t>在职教师均可报名参加，评选标准参照201</w:t>
      </w:r>
      <w:r>
        <w:rPr>
          <w:rFonts w:ascii="仿宋_GB2312" w:eastAsia="仿宋_GB2312" w:hint="eastAsia"/>
          <w:sz w:val="30"/>
          <w:szCs w:val="30"/>
        </w:rPr>
        <w:t>4</w:t>
      </w:r>
      <w:r w:rsidRPr="009A2232">
        <w:rPr>
          <w:rFonts w:ascii="仿宋_GB2312" w:eastAsia="仿宋_GB2312" w:hint="eastAsia"/>
          <w:sz w:val="30"/>
          <w:szCs w:val="30"/>
        </w:rPr>
        <w:t>年度河南省中等职业学校优质课教</w:t>
      </w:r>
      <w:r w:rsidRPr="009A2232">
        <w:rPr>
          <w:rFonts w:ascii="仿宋_GB2312" w:eastAsia="仿宋_GB2312" w:hint="eastAsia"/>
          <w:sz w:val="30"/>
          <w:szCs w:val="30"/>
        </w:rPr>
        <w:lastRenderedPageBreak/>
        <w:t>学评选标准，着重点是教师的基本素质和应用现代教育技术的能力（见附件）。</w:t>
      </w:r>
    </w:p>
    <w:p w:rsidR="00392C5F" w:rsidRPr="00932CB2" w:rsidRDefault="00392C5F" w:rsidP="00392C5F">
      <w:pPr>
        <w:ind w:firstLine="602"/>
        <w:rPr>
          <w:rFonts w:ascii="黑体" w:eastAsia="黑体" w:hint="eastAsia"/>
          <w:b/>
          <w:bCs/>
          <w:sz w:val="30"/>
          <w:szCs w:val="30"/>
        </w:rPr>
      </w:pPr>
      <w:r w:rsidRPr="00932CB2">
        <w:rPr>
          <w:rFonts w:ascii="黑体" w:eastAsia="黑体" w:hint="eastAsia"/>
          <w:b/>
          <w:bCs/>
          <w:sz w:val="30"/>
          <w:szCs w:val="30"/>
        </w:rPr>
        <w:t>四、申报和评选程序</w:t>
      </w:r>
    </w:p>
    <w:p w:rsidR="00392C5F" w:rsidRPr="009A2232" w:rsidRDefault="00392C5F" w:rsidP="00392C5F">
      <w:pPr>
        <w:ind w:firstLine="600"/>
        <w:rPr>
          <w:rFonts w:ascii="仿宋_GB2312" w:eastAsia="仿宋_GB2312" w:hint="eastAsia"/>
          <w:sz w:val="30"/>
          <w:szCs w:val="30"/>
        </w:rPr>
      </w:pPr>
      <w:r w:rsidRPr="009A2232">
        <w:rPr>
          <w:rFonts w:ascii="楷体_GB2312" w:eastAsia="楷体_GB2312" w:hint="eastAsia"/>
          <w:sz w:val="30"/>
          <w:szCs w:val="30"/>
        </w:rPr>
        <w:t>1.个人申请</w:t>
      </w:r>
      <w:proofErr w:type="gramStart"/>
      <w:r w:rsidRPr="009A2232">
        <w:rPr>
          <w:rFonts w:ascii="楷体_GB2312" w:eastAsia="楷体_GB2312" w:hint="eastAsia"/>
          <w:sz w:val="30"/>
          <w:szCs w:val="30"/>
        </w:rPr>
        <w:t>和系部推荐</w:t>
      </w:r>
      <w:proofErr w:type="gramEnd"/>
      <w:r>
        <w:rPr>
          <w:rFonts w:ascii="楷体_GB2312" w:eastAsia="楷体_GB2312" w:hint="eastAsia"/>
          <w:sz w:val="30"/>
          <w:szCs w:val="30"/>
        </w:rPr>
        <w:t>：</w:t>
      </w:r>
      <w:r w:rsidRPr="009A2232">
        <w:rPr>
          <w:rFonts w:ascii="仿宋_GB2312" w:eastAsia="仿宋_GB2312" w:hint="eastAsia"/>
          <w:sz w:val="30"/>
          <w:szCs w:val="30"/>
        </w:rPr>
        <w:t>各系部首先要鼓励符合条件的教师</w:t>
      </w:r>
      <w:r>
        <w:rPr>
          <w:rFonts w:ascii="仿宋_GB2312" w:eastAsia="仿宋_GB2312" w:hint="eastAsia"/>
          <w:sz w:val="30"/>
          <w:szCs w:val="30"/>
        </w:rPr>
        <w:t>特别是青年教师</w:t>
      </w:r>
      <w:r w:rsidRPr="009A2232">
        <w:rPr>
          <w:rFonts w:ascii="仿宋_GB2312" w:eastAsia="仿宋_GB2312" w:hint="eastAsia"/>
          <w:sz w:val="30"/>
          <w:szCs w:val="30"/>
        </w:rPr>
        <w:t>争创优质课并积极申报，对教师申报的课程进行全面的评教，在此基础上推荐出本系部的优质课教学候选教师</w:t>
      </w:r>
      <w:r>
        <w:rPr>
          <w:rFonts w:ascii="仿宋_GB2312" w:eastAsia="仿宋_GB2312" w:hint="eastAsia"/>
          <w:sz w:val="30"/>
          <w:szCs w:val="30"/>
        </w:rPr>
        <w:t>参加学校的优质课竞赛，各系部推荐的候选教师中40岁以下的青年教师比例不低于2／3</w:t>
      </w:r>
      <w:r w:rsidRPr="009A2232">
        <w:rPr>
          <w:rFonts w:ascii="仿宋_GB2312" w:eastAsia="仿宋_GB2312" w:hint="eastAsia"/>
          <w:sz w:val="30"/>
          <w:szCs w:val="30"/>
        </w:rPr>
        <w:t>。</w:t>
      </w:r>
      <w:proofErr w:type="gramStart"/>
      <w:r w:rsidRPr="009A2232">
        <w:rPr>
          <w:rFonts w:ascii="仿宋_GB2312" w:eastAsia="仿宋_GB2312" w:hint="eastAsia"/>
          <w:sz w:val="30"/>
          <w:szCs w:val="30"/>
        </w:rPr>
        <w:t>系部推荐</w:t>
      </w:r>
      <w:proofErr w:type="gramEnd"/>
      <w:r w:rsidRPr="009A2232">
        <w:rPr>
          <w:rFonts w:ascii="仿宋_GB2312" w:eastAsia="仿宋_GB2312" w:hint="eastAsia"/>
          <w:sz w:val="30"/>
          <w:szCs w:val="30"/>
        </w:rPr>
        <w:t>于4月</w:t>
      </w:r>
      <w:r>
        <w:rPr>
          <w:rFonts w:ascii="仿宋_GB2312" w:eastAsia="仿宋_GB2312" w:hint="eastAsia"/>
          <w:sz w:val="30"/>
          <w:szCs w:val="30"/>
        </w:rPr>
        <w:t>10</w:t>
      </w:r>
      <w:r w:rsidRPr="009A2232">
        <w:rPr>
          <w:rFonts w:ascii="仿宋_GB2312" w:eastAsia="仿宋_GB2312" w:hint="eastAsia"/>
          <w:sz w:val="30"/>
          <w:szCs w:val="30"/>
        </w:rPr>
        <w:t>日前结束，并把推荐</w:t>
      </w:r>
      <w:r>
        <w:rPr>
          <w:rFonts w:ascii="仿宋_GB2312" w:eastAsia="仿宋_GB2312" w:hint="eastAsia"/>
          <w:sz w:val="30"/>
          <w:szCs w:val="30"/>
        </w:rPr>
        <w:t>参加学校</w:t>
      </w:r>
      <w:r w:rsidRPr="009A2232">
        <w:rPr>
          <w:rFonts w:ascii="仿宋_GB2312" w:eastAsia="仿宋_GB2312" w:hint="eastAsia"/>
          <w:sz w:val="30"/>
          <w:szCs w:val="30"/>
        </w:rPr>
        <w:t>优质课</w:t>
      </w:r>
      <w:r>
        <w:rPr>
          <w:rFonts w:ascii="仿宋_GB2312" w:eastAsia="仿宋_GB2312" w:hint="eastAsia"/>
          <w:sz w:val="30"/>
          <w:szCs w:val="30"/>
        </w:rPr>
        <w:t>竞赛的</w:t>
      </w:r>
      <w:r w:rsidRPr="009A2232">
        <w:rPr>
          <w:rFonts w:ascii="仿宋_GB2312" w:eastAsia="仿宋_GB2312" w:hint="eastAsia"/>
          <w:sz w:val="30"/>
          <w:szCs w:val="30"/>
        </w:rPr>
        <w:t>教师名单</w:t>
      </w:r>
      <w:r>
        <w:rPr>
          <w:rFonts w:ascii="仿宋_GB2312" w:eastAsia="仿宋_GB2312" w:hint="eastAsia"/>
          <w:sz w:val="30"/>
          <w:szCs w:val="30"/>
        </w:rPr>
        <w:t>、</w:t>
      </w:r>
      <w:r w:rsidRPr="009A2232">
        <w:rPr>
          <w:rFonts w:ascii="仿宋_GB2312" w:eastAsia="仿宋_GB2312" w:hint="eastAsia"/>
          <w:sz w:val="30"/>
          <w:szCs w:val="30"/>
        </w:rPr>
        <w:t>课程</w:t>
      </w:r>
      <w:r>
        <w:rPr>
          <w:rFonts w:ascii="仿宋_GB2312" w:eastAsia="仿宋_GB2312" w:hint="eastAsia"/>
          <w:sz w:val="30"/>
          <w:szCs w:val="30"/>
        </w:rPr>
        <w:t>及参加人员本学期的教学计划和教案（电子稿）</w:t>
      </w:r>
      <w:r w:rsidRPr="009A2232">
        <w:rPr>
          <w:rFonts w:ascii="仿宋_GB2312" w:eastAsia="仿宋_GB2312" w:hint="eastAsia"/>
          <w:sz w:val="30"/>
          <w:szCs w:val="30"/>
        </w:rPr>
        <w:t>报教务督导</w:t>
      </w:r>
      <w:r>
        <w:rPr>
          <w:rFonts w:ascii="仿宋_GB2312" w:eastAsia="仿宋_GB2312" w:hint="eastAsia"/>
          <w:sz w:val="30"/>
          <w:szCs w:val="30"/>
        </w:rPr>
        <w:t>办</w:t>
      </w:r>
      <w:r w:rsidRPr="009A2232">
        <w:rPr>
          <w:rFonts w:ascii="仿宋_GB2312" w:eastAsia="仿宋_GB2312" w:hint="eastAsia"/>
          <w:sz w:val="30"/>
          <w:szCs w:val="30"/>
        </w:rPr>
        <w:t>。</w:t>
      </w:r>
    </w:p>
    <w:p w:rsidR="00392C5F" w:rsidRPr="009A2232" w:rsidRDefault="00392C5F" w:rsidP="00392C5F">
      <w:pPr>
        <w:ind w:firstLine="600"/>
        <w:rPr>
          <w:rFonts w:ascii="楷体_GB2312" w:eastAsia="楷体_GB2312" w:hint="eastAsia"/>
          <w:sz w:val="30"/>
          <w:szCs w:val="30"/>
        </w:rPr>
      </w:pPr>
      <w:r w:rsidRPr="003600AD">
        <w:rPr>
          <w:rFonts w:ascii="楷体_GB2312" w:eastAsia="楷体_GB2312" w:hint="eastAsia"/>
          <w:sz w:val="30"/>
          <w:szCs w:val="30"/>
        </w:rPr>
        <w:t>各</w:t>
      </w:r>
      <w:r w:rsidRPr="009A2232">
        <w:rPr>
          <w:rFonts w:ascii="楷体_GB2312" w:eastAsia="楷体_GB2312" w:hint="eastAsia"/>
          <w:sz w:val="30"/>
          <w:szCs w:val="30"/>
        </w:rPr>
        <w:t>系部推荐名额</w:t>
      </w:r>
      <w:r>
        <w:rPr>
          <w:rFonts w:ascii="楷体_GB2312" w:eastAsia="楷体_GB2312" w:hint="eastAsia"/>
          <w:sz w:val="30"/>
          <w:szCs w:val="30"/>
        </w:rPr>
        <w:t>如下：</w:t>
      </w:r>
    </w:p>
    <w:p w:rsidR="00392C5F" w:rsidRPr="009A2232" w:rsidRDefault="00392C5F" w:rsidP="00392C5F">
      <w:pPr>
        <w:ind w:firstLine="600"/>
        <w:rPr>
          <w:rFonts w:ascii="楷体_GB2312" w:eastAsia="楷体_GB2312" w:hint="eastAsia"/>
          <w:sz w:val="30"/>
          <w:szCs w:val="30"/>
        </w:rPr>
      </w:pPr>
      <w:r w:rsidRPr="009A2232">
        <w:rPr>
          <w:rFonts w:ascii="楷体_GB2312" w:eastAsia="楷体_GB2312" w:hint="eastAsia"/>
          <w:sz w:val="30"/>
          <w:szCs w:val="30"/>
        </w:rPr>
        <w:t>基础部、机电系推荐3～4人</w:t>
      </w:r>
    </w:p>
    <w:p w:rsidR="00392C5F" w:rsidRPr="009A2232" w:rsidRDefault="00392C5F" w:rsidP="00392C5F">
      <w:pPr>
        <w:ind w:firstLine="600"/>
        <w:rPr>
          <w:rFonts w:ascii="楷体_GB2312" w:eastAsia="楷体_GB2312" w:hint="eastAsia"/>
          <w:sz w:val="30"/>
          <w:szCs w:val="30"/>
        </w:rPr>
      </w:pPr>
      <w:r w:rsidRPr="009A2232">
        <w:rPr>
          <w:rFonts w:ascii="楷体_GB2312" w:eastAsia="楷体_GB2312" w:hint="eastAsia"/>
          <w:sz w:val="30"/>
          <w:szCs w:val="30"/>
        </w:rPr>
        <w:t>材料系、经管系推荐2～3人</w:t>
      </w:r>
    </w:p>
    <w:p w:rsidR="00392C5F" w:rsidRPr="009A2232" w:rsidRDefault="00392C5F" w:rsidP="00392C5F">
      <w:pPr>
        <w:ind w:firstLine="600"/>
        <w:rPr>
          <w:rFonts w:ascii="仿宋_GB2312" w:eastAsia="仿宋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2</w:t>
      </w:r>
      <w:r w:rsidRPr="009A2232">
        <w:rPr>
          <w:rFonts w:ascii="楷体_GB2312" w:eastAsia="楷体_GB2312" w:hint="eastAsia"/>
          <w:sz w:val="30"/>
          <w:szCs w:val="30"/>
        </w:rPr>
        <w:t>.校级评选。</w:t>
      </w:r>
      <w:r w:rsidRPr="009A2232">
        <w:rPr>
          <w:rFonts w:ascii="仿宋_GB2312" w:eastAsia="仿宋_GB2312" w:hint="eastAsia"/>
          <w:sz w:val="30"/>
          <w:szCs w:val="30"/>
        </w:rPr>
        <w:t>校级优质课教学的评选工作</w:t>
      </w:r>
      <w:r>
        <w:rPr>
          <w:rFonts w:ascii="仿宋_GB2312" w:eastAsia="仿宋_GB2312" w:hint="eastAsia"/>
          <w:sz w:val="30"/>
          <w:szCs w:val="30"/>
        </w:rPr>
        <w:t>暂定</w:t>
      </w:r>
      <w:r w:rsidRPr="009A2232">
        <w:rPr>
          <w:rFonts w:ascii="仿宋_GB2312" w:eastAsia="仿宋_GB2312" w:hint="eastAsia"/>
          <w:sz w:val="30"/>
          <w:szCs w:val="30"/>
        </w:rPr>
        <w:t>于4月</w:t>
      </w:r>
      <w:r>
        <w:rPr>
          <w:rFonts w:ascii="仿宋_GB2312" w:eastAsia="仿宋_GB2312" w:hint="eastAsia"/>
          <w:sz w:val="30"/>
          <w:szCs w:val="30"/>
        </w:rPr>
        <w:t>10</w:t>
      </w:r>
      <w:r w:rsidRPr="009A2232">
        <w:rPr>
          <w:rFonts w:ascii="仿宋_GB2312" w:eastAsia="仿宋_GB2312" w:hint="eastAsia"/>
          <w:sz w:val="30"/>
          <w:szCs w:val="30"/>
        </w:rPr>
        <w:t>日</w:t>
      </w:r>
      <w:r>
        <w:rPr>
          <w:rFonts w:ascii="仿宋_GB2312" w:eastAsia="仿宋_GB2312" w:hint="eastAsia"/>
          <w:sz w:val="30"/>
          <w:szCs w:val="30"/>
        </w:rPr>
        <w:t>开始</w:t>
      </w:r>
      <w:r w:rsidRPr="009A2232">
        <w:rPr>
          <w:rFonts w:ascii="仿宋_GB2312" w:eastAsia="仿宋_GB2312" w:hint="eastAsia"/>
          <w:sz w:val="30"/>
          <w:szCs w:val="30"/>
        </w:rPr>
        <w:t>。学校成立优质课教学评审委员会，负责评定。设一等奖</w:t>
      </w:r>
      <w:r>
        <w:rPr>
          <w:rFonts w:ascii="仿宋_GB2312" w:eastAsia="仿宋_GB2312" w:hint="eastAsia"/>
          <w:sz w:val="30"/>
          <w:szCs w:val="30"/>
        </w:rPr>
        <w:t>4</w:t>
      </w:r>
      <w:r w:rsidRPr="009A2232">
        <w:rPr>
          <w:rFonts w:ascii="仿宋_GB2312" w:eastAsia="仿宋_GB2312" w:hint="eastAsia"/>
          <w:sz w:val="30"/>
          <w:szCs w:val="30"/>
        </w:rPr>
        <w:t>人，二等奖</w:t>
      </w:r>
      <w:r>
        <w:rPr>
          <w:rFonts w:ascii="仿宋_GB2312" w:eastAsia="仿宋_GB2312" w:hint="eastAsia"/>
          <w:sz w:val="30"/>
          <w:szCs w:val="30"/>
        </w:rPr>
        <w:t>5</w:t>
      </w:r>
      <w:r w:rsidRPr="009A2232">
        <w:rPr>
          <w:rFonts w:ascii="仿宋_GB2312" w:eastAsia="仿宋_GB2312" w:hint="eastAsia"/>
          <w:sz w:val="30"/>
          <w:szCs w:val="30"/>
        </w:rPr>
        <w:t>人，三等奖若干名，对获得一、二、三等奖优质课教师予以表彰，并对获得一等奖的教师推荐参加省级优质课教学评选。</w:t>
      </w:r>
    </w:p>
    <w:p w:rsidR="00392C5F" w:rsidRPr="00932CB2" w:rsidRDefault="00392C5F" w:rsidP="00392C5F">
      <w:pPr>
        <w:ind w:firstLine="602"/>
        <w:rPr>
          <w:rFonts w:ascii="黑体" w:eastAsia="黑体" w:hint="eastAsia"/>
          <w:b/>
          <w:bCs/>
          <w:sz w:val="30"/>
          <w:szCs w:val="30"/>
        </w:rPr>
      </w:pPr>
      <w:r w:rsidRPr="00932CB2">
        <w:rPr>
          <w:rFonts w:ascii="黑体" w:eastAsia="黑体" w:hint="eastAsia"/>
          <w:b/>
          <w:bCs/>
          <w:sz w:val="30"/>
          <w:szCs w:val="30"/>
        </w:rPr>
        <w:t>五、评选要求</w:t>
      </w:r>
    </w:p>
    <w:p w:rsidR="00392C5F" w:rsidRPr="009A2232" w:rsidRDefault="00392C5F" w:rsidP="00392C5F">
      <w:pPr>
        <w:ind w:firstLine="600"/>
        <w:rPr>
          <w:rFonts w:ascii="仿宋_GB2312" w:eastAsia="仿宋_GB2312" w:hint="eastAsia"/>
          <w:sz w:val="30"/>
          <w:szCs w:val="30"/>
        </w:rPr>
      </w:pPr>
      <w:r w:rsidRPr="009A2232">
        <w:rPr>
          <w:rFonts w:ascii="仿宋_GB2312" w:eastAsia="仿宋_GB2312" w:hint="eastAsia"/>
          <w:sz w:val="30"/>
          <w:szCs w:val="30"/>
        </w:rPr>
        <w:t>1.优质课教学评选工作必须坚持公开、公正、择优的原则，坚持标准，严格按评选和推荐程序进行。</w:t>
      </w:r>
    </w:p>
    <w:p w:rsidR="00392C5F" w:rsidRPr="009A2232" w:rsidRDefault="00392C5F" w:rsidP="00392C5F">
      <w:pPr>
        <w:ind w:firstLine="600"/>
        <w:rPr>
          <w:rFonts w:ascii="仿宋_GB2312" w:eastAsia="仿宋_GB2312" w:hint="eastAsia"/>
          <w:sz w:val="30"/>
          <w:szCs w:val="30"/>
        </w:rPr>
      </w:pPr>
      <w:r w:rsidRPr="009A2232">
        <w:rPr>
          <w:rFonts w:ascii="仿宋_GB2312" w:eastAsia="仿宋_GB2312" w:hint="eastAsia"/>
          <w:sz w:val="30"/>
          <w:szCs w:val="30"/>
        </w:rPr>
        <w:t>2.评选课程、学科不限。</w:t>
      </w:r>
    </w:p>
    <w:p w:rsidR="00392C5F" w:rsidRPr="009A2232" w:rsidRDefault="00392C5F" w:rsidP="00392C5F">
      <w:pPr>
        <w:ind w:firstLine="600"/>
        <w:rPr>
          <w:rFonts w:ascii="仿宋_GB2312" w:eastAsia="仿宋_GB2312" w:hint="eastAsia"/>
          <w:sz w:val="30"/>
          <w:szCs w:val="30"/>
        </w:rPr>
      </w:pPr>
      <w:r w:rsidRPr="009A2232">
        <w:rPr>
          <w:rFonts w:ascii="仿宋_GB2312" w:eastAsia="仿宋_GB2312" w:hint="eastAsia"/>
          <w:sz w:val="30"/>
          <w:szCs w:val="30"/>
        </w:rPr>
        <w:lastRenderedPageBreak/>
        <w:t>3.参评课程内容按教学计划进行，</w:t>
      </w:r>
      <w:r>
        <w:rPr>
          <w:rFonts w:ascii="仿宋_GB2312" w:eastAsia="仿宋_GB2312" w:hint="eastAsia"/>
          <w:sz w:val="30"/>
          <w:szCs w:val="30"/>
        </w:rPr>
        <w:t>采取随堂听课评比，</w:t>
      </w:r>
      <w:r w:rsidRPr="009A2232">
        <w:rPr>
          <w:rFonts w:ascii="仿宋_GB2312" w:eastAsia="仿宋_GB2312" w:hint="eastAsia"/>
          <w:sz w:val="30"/>
          <w:szCs w:val="30"/>
        </w:rPr>
        <w:t>不影响学校的正常教学秩序。</w:t>
      </w:r>
    </w:p>
    <w:p w:rsidR="00392C5F" w:rsidRPr="009A2232" w:rsidRDefault="00392C5F" w:rsidP="00392C5F">
      <w:pPr>
        <w:ind w:firstLine="600"/>
        <w:rPr>
          <w:rFonts w:ascii="黑体" w:eastAsia="黑体" w:hint="eastAsia"/>
          <w:bCs/>
          <w:sz w:val="30"/>
          <w:szCs w:val="30"/>
        </w:rPr>
      </w:pPr>
    </w:p>
    <w:p w:rsidR="00392C5F" w:rsidRPr="009A2232" w:rsidRDefault="00392C5F" w:rsidP="00392C5F">
      <w:pPr>
        <w:ind w:firstLineChars="2048" w:firstLine="6144"/>
        <w:rPr>
          <w:rFonts w:ascii="仿宋_GB2312" w:eastAsia="仿宋_GB2312" w:hint="eastAsia"/>
          <w:sz w:val="30"/>
          <w:szCs w:val="30"/>
        </w:rPr>
      </w:pPr>
      <w:r w:rsidRPr="009A2232">
        <w:rPr>
          <w:rFonts w:ascii="仿宋_GB2312" w:eastAsia="仿宋_GB2312" w:hint="eastAsia"/>
          <w:sz w:val="30"/>
          <w:szCs w:val="30"/>
        </w:rPr>
        <w:t>教务处</w:t>
      </w:r>
    </w:p>
    <w:p w:rsidR="00392C5F" w:rsidRPr="009A2232" w:rsidRDefault="00392C5F" w:rsidP="00392C5F">
      <w:pPr>
        <w:ind w:firstLineChars="1998" w:firstLine="5994"/>
        <w:rPr>
          <w:rFonts w:ascii="仿宋_GB2312" w:eastAsia="仿宋_GB2312" w:hint="eastAsia"/>
          <w:sz w:val="30"/>
          <w:szCs w:val="30"/>
        </w:rPr>
      </w:pPr>
      <w:r w:rsidRPr="009A2232">
        <w:rPr>
          <w:rFonts w:ascii="仿宋_GB2312" w:eastAsia="仿宋_GB2312"/>
          <w:sz w:val="30"/>
          <w:szCs w:val="30"/>
        </w:rPr>
        <w:t>201</w:t>
      </w:r>
      <w:r>
        <w:rPr>
          <w:rFonts w:ascii="仿宋_GB2312" w:eastAsia="仿宋_GB2312" w:hint="eastAsia"/>
          <w:sz w:val="30"/>
          <w:szCs w:val="30"/>
        </w:rPr>
        <w:t>4年</w:t>
      </w:r>
      <w:r w:rsidRPr="009A2232">
        <w:rPr>
          <w:rFonts w:ascii="仿宋_GB2312" w:eastAsia="仿宋_GB2312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月31日</w:t>
      </w:r>
    </w:p>
    <w:p w:rsidR="00392C5F" w:rsidRPr="009A2232" w:rsidRDefault="00392C5F" w:rsidP="00392C5F">
      <w:pPr>
        <w:ind w:firstLine="600"/>
        <w:rPr>
          <w:rFonts w:ascii="黑体" w:eastAsia="黑体" w:hint="eastAsia"/>
          <w:bCs/>
          <w:sz w:val="30"/>
          <w:szCs w:val="30"/>
        </w:rPr>
      </w:pPr>
    </w:p>
    <w:p w:rsidR="00392C5F" w:rsidRPr="00030399" w:rsidRDefault="00392C5F" w:rsidP="00EA57AB">
      <w:pPr>
        <w:autoSpaceDE w:val="0"/>
        <w:autoSpaceDN w:val="0"/>
        <w:adjustRightInd w:val="0"/>
        <w:ind w:firstLineChars="0" w:firstLine="0"/>
        <w:rPr>
          <w:rFonts w:ascii="黑体" w:eastAsia="黑体" w:cs="黑体"/>
          <w:sz w:val="30"/>
          <w:szCs w:val="30"/>
          <w:lang w:val="zh-CN"/>
        </w:rPr>
      </w:pPr>
      <w:r w:rsidRPr="00030399">
        <w:rPr>
          <w:rFonts w:ascii="黑体" w:eastAsia="黑体" w:cs="黑体" w:hint="eastAsia"/>
          <w:sz w:val="30"/>
          <w:szCs w:val="30"/>
          <w:lang w:val="zh-CN"/>
        </w:rPr>
        <w:t>附件</w:t>
      </w:r>
    </w:p>
    <w:p w:rsidR="00392C5F" w:rsidRPr="00030399" w:rsidRDefault="00392C5F" w:rsidP="00392C5F">
      <w:pPr>
        <w:autoSpaceDE w:val="0"/>
        <w:autoSpaceDN w:val="0"/>
        <w:adjustRightInd w:val="0"/>
        <w:ind w:firstLine="600"/>
        <w:rPr>
          <w:rFonts w:ascii="黑体" w:eastAsia="黑体" w:cs="黑体"/>
          <w:sz w:val="30"/>
          <w:szCs w:val="30"/>
          <w:lang w:val="zh-CN"/>
        </w:rPr>
      </w:pPr>
    </w:p>
    <w:p w:rsidR="00392C5F" w:rsidRDefault="00392C5F" w:rsidP="00392C5F">
      <w:pPr>
        <w:pStyle w:val="a7"/>
        <w:snapToGrid w:val="0"/>
        <w:ind w:firstLineChars="0" w:firstLine="0"/>
        <w:jc w:val="center"/>
        <w:rPr>
          <w:rFonts w:ascii="方正小标宋简体" w:eastAsia="方正小标宋简体" w:hint="eastAsia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2014年度河南省中等职业学校优质课</w:t>
      </w:r>
    </w:p>
    <w:p w:rsidR="00392C5F" w:rsidRDefault="00392C5F" w:rsidP="00392C5F">
      <w:pPr>
        <w:pStyle w:val="a7"/>
        <w:snapToGrid w:val="0"/>
        <w:ind w:firstLineChars="0" w:firstLine="0"/>
        <w:jc w:val="center"/>
        <w:rPr>
          <w:rFonts w:ascii="方正小标宋简体" w:eastAsia="方正小标宋简体" w:hint="eastAsia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教学评选标准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1"/>
        <w:gridCol w:w="5904"/>
        <w:gridCol w:w="1440"/>
      </w:tblGrid>
      <w:tr w:rsidR="00392C5F" w:rsidTr="00E62EEF">
        <w:trPr>
          <w:trHeight w:val="615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5F" w:rsidRDefault="00392C5F" w:rsidP="00E62EEF">
            <w:pPr>
              <w:pStyle w:val="a7"/>
              <w:ind w:firstLineChars="0" w:firstLine="0"/>
              <w:jc w:val="center"/>
              <w:rPr>
                <w:rFonts w:ascii="黑体" w:eastAsia="黑体" w:hAnsi="宋体" w:hint="eastAsia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评选项目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5F" w:rsidRDefault="00392C5F" w:rsidP="00E62EEF">
            <w:pPr>
              <w:pStyle w:val="a7"/>
              <w:ind w:firstLineChars="0" w:firstLine="1"/>
              <w:jc w:val="center"/>
              <w:rPr>
                <w:rFonts w:ascii="黑体" w:eastAsia="黑体" w:hAnsi="宋体" w:hint="eastAsia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评选要素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5F" w:rsidRDefault="00392C5F" w:rsidP="00E62EEF">
            <w:pPr>
              <w:pStyle w:val="a7"/>
              <w:ind w:firstLineChars="0" w:firstLine="1"/>
              <w:jc w:val="center"/>
              <w:rPr>
                <w:rFonts w:ascii="黑体" w:eastAsia="黑体" w:hAnsi="宋体" w:hint="eastAsia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满分</w:t>
            </w:r>
          </w:p>
        </w:tc>
      </w:tr>
      <w:tr w:rsidR="00392C5F" w:rsidTr="00E62EEF">
        <w:trPr>
          <w:trHeight w:val="1220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5F" w:rsidRDefault="00392C5F" w:rsidP="00E62EEF">
            <w:pPr>
              <w:pStyle w:val="a7"/>
              <w:snapToGrid w:val="0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</w:t>
            </w:r>
          </w:p>
          <w:p w:rsidR="00392C5F" w:rsidRDefault="00392C5F" w:rsidP="00E62EEF">
            <w:pPr>
              <w:pStyle w:val="a7"/>
              <w:snapToGrid w:val="0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目标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5F" w:rsidRDefault="00392C5F" w:rsidP="00E62EEF">
            <w:pPr>
              <w:pStyle w:val="a7"/>
              <w:snapToGrid w:val="0"/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1.符</w:t>
            </w:r>
            <w:r w:rsidRPr="00601A5B">
              <w:rPr>
                <w:rFonts w:ascii="宋体" w:hAnsi="宋体" w:hint="eastAsia"/>
                <w:szCs w:val="21"/>
              </w:rPr>
              <w:t>合国颁教学大纲、教育厅制订的专业教学标准和推荐教材的要求；2.切合</w:t>
            </w:r>
            <w:r>
              <w:rPr>
                <w:rFonts w:ascii="宋体" w:hAnsi="宋体" w:hint="eastAsia"/>
                <w:szCs w:val="21"/>
              </w:rPr>
              <w:t>不同层次的学生认知、思维和心理发展规律的实际；3</w:t>
            </w:r>
            <w:r w:rsidRPr="00903418">
              <w:rPr>
                <w:rFonts w:ascii="宋体" w:hAnsi="宋体" w:hint="eastAsia"/>
                <w:szCs w:val="21"/>
                <w:u w:val="single"/>
              </w:rPr>
              <w:t>.体现三维目标</w:t>
            </w:r>
            <w:r>
              <w:rPr>
                <w:rFonts w:ascii="宋体" w:hAnsi="宋体" w:hint="eastAsia"/>
                <w:szCs w:val="21"/>
              </w:rPr>
              <w:t>（知识与技能、过程与方法，情感态度与价值观）。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5F" w:rsidRDefault="00392C5F" w:rsidP="00E62EEF">
            <w:pPr>
              <w:pStyle w:val="a7"/>
              <w:snapToGrid w:val="0"/>
              <w:ind w:firstLineChars="0"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10分</w:t>
            </w:r>
          </w:p>
        </w:tc>
      </w:tr>
      <w:tr w:rsidR="00392C5F" w:rsidTr="00E62EEF">
        <w:trPr>
          <w:trHeight w:val="2012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5F" w:rsidRDefault="00392C5F" w:rsidP="00E62EEF">
            <w:pPr>
              <w:pStyle w:val="a7"/>
              <w:snapToGrid w:val="0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</w:t>
            </w:r>
          </w:p>
          <w:p w:rsidR="00392C5F" w:rsidRDefault="00392C5F" w:rsidP="00E62EEF">
            <w:pPr>
              <w:pStyle w:val="a7"/>
              <w:snapToGrid w:val="0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内容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5F" w:rsidRDefault="00392C5F" w:rsidP="00E62EEF">
            <w:pPr>
              <w:pStyle w:val="a7"/>
              <w:snapToGrid w:val="0"/>
              <w:spacing w:line="240" w:lineRule="exact"/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1.教学内容正确</w:t>
            </w:r>
            <w:r w:rsidRPr="00601A5B">
              <w:rPr>
                <w:rFonts w:ascii="宋体" w:hAnsi="宋体" w:hint="eastAsia"/>
                <w:szCs w:val="21"/>
              </w:rPr>
              <w:t>，注重科学性和思想性的统一</w:t>
            </w:r>
            <w:r>
              <w:rPr>
                <w:rFonts w:ascii="宋体" w:hAnsi="宋体" w:hint="eastAsia"/>
                <w:szCs w:val="21"/>
              </w:rPr>
              <w:t>；2.教材取舍合理，围绕有效</w:t>
            </w:r>
            <w:proofErr w:type="gramStart"/>
            <w:r>
              <w:rPr>
                <w:rFonts w:ascii="宋体" w:hAnsi="宋体" w:hint="eastAsia"/>
                <w:szCs w:val="21"/>
              </w:rPr>
              <w:t>突破重</w:t>
            </w:r>
            <w:proofErr w:type="gramEnd"/>
            <w:r>
              <w:rPr>
                <w:rFonts w:ascii="宋体" w:hAnsi="宋体" w:hint="eastAsia"/>
                <w:szCs w:val="21"/>
              </w:rPr>
              <w:t>难点组织材料；3.紧密联系学生生活、生产劳动实际和社会实践；4.坚持“做中学、做中教”的基本教学原则，合理安排学生的实践活动；5.专业（学科）特点突出，知识、技能、综合应用等能力培养层次清楚；6.教学环境的创设及学习任务的设计能充分调动学生学习的积极性，提高课堂教学学生的参与度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5F" w:rsidRDefault="00392C5F" w:rsidP="00E62EEF">
            <w:pPr>
              <w:pStyle w:val="a7"/>
              <w:snapToGrid w:val="0"/>
              <w:ind w:firstLineChars="0"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20分</w:t>
            </w:r>
          </w:p>
        </w:tc>
      </w:tr>
      <w:tr w:rsidR="00392C5F" w:rsidTr="00E62EEF">
        <w:trPr>
          <w:trHeight w:val="2361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5F" w:rsidRDefault="00392C5F" w:rsidP="00E62EEF">
            <w:pPr>
              <w:pStyle w:val="a7"/>
              <w:snapToGrid w:val="0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</w:t>
            </w:r>
          </w:p>
          <w:p w:rsidR="00392C5F" w:rsidRDefault="00392C5F" w:rsidP="00E62EEF">
            <w:pPr>
              <w:pStyle w:val="a7"/>
              <w:snapToGrid w:val="0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过程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5F" w:rsidRDefault="00392C5F" w:rsidP="00E62EEF">
            <w:pPr>
              <w:snapToGrid w:val="0"/>
              <w:spacing w:line="240" w:lineRule="exact"/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1.教学氛围宽松，师生互敬，生生友好；2.教学过程安排层次分明，符合认识规律；3. 从学生实际出发因材施教，灵活选用任务驱动、模拟教学、项目教学、案例教学、行动导向等体现职业教育特点的教学方法，营造自主、合作、探究的学习环境，培养学生综合能力；4.根据课程特点恰当运用现代信息技术，增加教学的直观性；5.对学生的学习活动进行有针对性的指导，实施激励评价；6.大多数学生参与教学活动，师生与生生之间能够进行有效的合作与平等的交流，学生思维活跃，能够积极思考问题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5F" w:rsidRDefault="00392C5F" w:rsidP="00E62EEF">
            <w:pPr>
              <w:pStyle w:val="a7"/>
              <w:snapToGrid w:val="0"/>
              <w:ind w:firstLineChars="0" w:firstLine="1"/>
              <w:jc w:val="center"/>
              <w:rPr>
                <w:rFonts w:ascii="宋体" w:hAnsi="宋体"/>
                <w:szCs w:val="21"/>
              </w:rPr>
            </w:pPr>
            <w:r w:rsidRPr="00EA57AB">
              <w:rPr>
                <w:rFonts w:ascii="宋体" w:hAnsi="宋体" w:hint="eastAsia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</w:tr>
      <w:tr w:rsidR="00392C5F" w:rsidTr="00E62EEF">
        <w:trPr>
          <w:trHeight w:val="1365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5F" w:rsidRDefault="00392C5F" w:rsidP="00E62EEF">
            <w:pPr>
              <w:pStyle w:val="a7"/>
              <w:snapToGrid w:val="0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</w:t>
            </w:r>
          </w:p>
          <w:p w:rsidR="00392C5F" w:rsidRDefault="00392C5F" w:rsidP="00E62EEF">
            <w:pPr>
              <w:pStyle w:val="a7"/>
              <w:snapToGrid w:val="0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技能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5F" w:rsidRDefault="00392C5F" w:rsidP="00E62EEF">
            <w:pPr>
              <w:pStyle w:val="a7"/>
              <w:snapToGrid w:val="0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proofErr w:type="gramStart"/>
            <w:r>
              <w:rPr>
                <w:rFonts w:ascii="宋体" w:hAnsi="宋体" w:hint="eastAsia"/>
                <w:szCs w:val="21"/>
              </w:rPr>
              <w:t>教态自然</w:t>
            </w:r>
            <w:proofErr w:type="gramEnd"/>
            <w:r>
              <w:rPr>
                <w:rFonts w:ascii="宋体" w:hAnsi="宋体" w:hint="eastAsia"/>
                <w:szCs w:val="21"/>
              </w:rPr>
              <w:t>、大方，仪表端庄，举止得体；2.语言准确、清晰，语速适中，语调适宜；3.版书、版图设计合理，用字规范，字迹清楚；4.辅助教学手段运用熟练；5.在教学中能根据学生反馈信息，及时恰当的调整教学活动，时间分配合理，驾驭课堂能力强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5F" w:rsidRDefault="00392C5F" w:rsidP="00E62EEF">
            <w:pPr>
              <w:pStyle w:val="a7"/>
              <w:snapToGrid w:val="0"/>
              <w:ind w:firstLineChars="0"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20分</w:t>
            </w:r>
          </w:p>
        </w:tc>
      </w:tr>
      <w:tr w:rsidR="00392C5F" w:rsidTr="00E62EEF">
        <w:trPr>
          <w:trHeight w:val="830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5F" w:rsidRDefault="00392C5F" w:rsidP="00E62EEF">
            <w:pPr>
              <w:pStyle w:val="a7"/>
              <w:snapToGrid w:val="0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教学</w:t>
            </w:r>
          </w:p>
          <w:p w:rsidR="00392C5F" w:rsidRDefault="00392C5F" w:rsidP="00E62EEF">
            <w:pPr>
              <w:pStyle w:val="a7"/>
              <w:snapToGrid w:val="0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效果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5F" w:rsidRDefault="00392C5F" w:rsidP="00E62EEF">
            <w:pPr>
              <w:pStyle w:val="a7"/>
              <w:snapToGrid w:val="0"/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1.学生注意力集中，兴趣浓厚，课堂气氛活跃，秩序良好；2.达到预定的教学目标，不同层次的学生，在原有水平上都得到了提高；3.多数学生能独立完成课堂作业。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5F" w:rsidRDefault="00392C5F" w:rsidP="00E62EEF">
            <w:pPr>
              <w:pStyle w:val="a7"/>
              <w:snapToGrid w:val="0"/>
              <w:ind w:firstLineChars="0"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5分</w:t>
            </w:r>
          </w:p>
        </w:tc>
      </w:tr>
      <w:tr w:rsidR="00392C5F" w:rsidTr="00E62EEF">
        <w:trPr>
          <w:trHeight w:val="607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C5F" w:rsidRPr="00601A5B" w:rsidRDefault="00392C5F" w:rsidP="00E62EEF">
            <w:pPr>
              <w:pStyle w:val="a7"/>
              <w:snapToGrid w:val="0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 w:rsidRPr="00601A5B">
              <w:rPr>
                <w:rFonts w:ascii="宋体" w:hAnsi="宋体" w:hint="eastAsia"/>
                <w:szCs w:val="21"/>
              </w:rPr>
              <w:t>学生</w:t>
            </w:r>
          </w:p>
          <w:p w:rsidR="00392C5F" w:rsidRPr="00601A5B" w:rsidRDefault="00392C5F" w:rsidP="00E62EEF">
            <w:pPr>
              <w:pStyle w:val="a7"/>
              <w:snapToGrid w:val="0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 w:rsidRPr="00601A5B">
              <w:rPr>
                <w:rFonts w:ascii="宋体" w:hAnsi="宋体" w:hint="eastAsia"/>
                <w:szCs w:val="21"/>
              </w:rPr>
              <w:t>评课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C5F" w:rsidRPr="00601A5B" w:rsidRDefault="00392C5F" w:rsidP="00E62EEF">
            <w:pPr>
              <w:pStyle w:val="a7"/>
              <w:snapToGrid w:val="0"/>
              <w:ind w:firstLineChars="102" w:firstLine="214"/>
              <w:jc w:val="left"/>
              <w:rPr>
                <w:rFonts w:ascii="宋体" w:hAnsi="宋体" w:hint="eastAsia"/>
                <w:szCs w:val="21"/>
              </w:rPr>
            </w:pPr>
            <w:r w:rsidRPr="00601A5B">
              <w:rPr>
                <w:rFonts w:ascii="宋体" w:hAnsi="宋体" w:hint="eastAsia"/>
                <w:szCs w:val="21"/>
              </w:rPr>
              <w:t>学生课后根据自己的感受对授课教师的师德与专业理念、知识、能力以及自身收获等方面填写评课表进行评定。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C5F" w:rsidRPr="00601A5B" w:rsidRDefault="00392C5F" w:rsidP="00E62EEF">
            <w:pPr>
              <w:pStyle w:val="a7"/>
              <w:snapToGrid w:val="0"/>
              <w:ind w:firstLineChars="17" w:firstLine="36"/>
              <w:jc w:val="center"/>
              <w:rPr>
                <w:rFonts w:ascii="宋体" w:hAnsi="宋体" w:hint="eastAsia"/>
                <w:szCs w:val="21"/>
              </w:rPr>
            </w:pPr>
            <w:r w:rsidRPr="00601A5B">
              <w:rPr>
                <w:rFonts w:ascii="宋体" w:hAnsi="宋体" w:hint="eastAsia"/>
                <w:szCs w:val="21"/>
              </w:rPr>
              <w:t>10分</w:t>
            </w:r>
          </w:p>
        </w:tc>
      </w:tr>
      <w:tr w:rsidR="00392C5F" w:rsidTr="00E62EEF">
        <w:trPr>
          <w:trHeight w:val="607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C5F" w:rsidRDefault="00392C5F" w:rsidP="00E62EEF">
            <w:pPr>
              <w:pStyle w:val="a7"/>
              <w:snapToGrid w:val="0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</w:t>
            </w:r>
          </w:p>
          <w:p w:rsidR="00392C5F" w:rsidRDefault="00392C5F" w:rsidP="00E62EEF">
            <w:pPr>
              <w:pStyle w:val="a7"/>
              <w:snapToGrid w:val="0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特色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C5F" w:rsidRDefault="00392C5F" w:rsidP="00E62EEF">
            <w:pPr>
              <w:pStyle w:val="a7"/>
              <w:snapToGrid w:val="0"/>
              <w:ind w:firstLineChars="102" w:firstLine="214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突出特色描述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C5F" w:rsidRDefault="00392C5F" w:rsidP="00E62EEF">
            <w:pPr>
              <w:pStyle w:val="a7"/>
              <w:snapToGrid w:val="0"/>
              <w:ind w:firstLineChars="17" w:firstLine="3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加分（不超过10分）</w:t>
            </w:r>
          </w:p>
        </w:tc>
      </w:tr>
    </w:tbl>
    <w:p w:rsidR="00392C5F" w:rsidRDefault="00392C5F" w:rsidP="00392C5F">
      <w:pPr>
        <w:ind w:firstLineChars="124" w:firstLine="298"/>
        <w:rPr>
          <w:rFonts w:ascii="楷体_GB2312" w:eastAsia="楷体_GB2312" w:hint="eastAsia"/>
          <w:bCs/>
          <w:sz w:val="24"/>
        </w:rPr>
      </w:pPr>
      <w:r>
        <w:rPr>
          <w:rFonts w:ascii="楷体_GB2312" w:eastAsia="楷体_GB2312" w:hint="eastAsia"/>
          <w:bCs/>
          <w:sz w:val="24"/>
        </w:rPr>
        <w:t>注：教师在教学中有突出的特色（创造性），评委认可后可加5-10分。</w:t>
      </w:r>
    </w:p>
    <w:p w:rsidR="00077044" w:rsidRPr="00BF7903" w:rsidRDefault="00077044" w:rsidP="00743001">
      <w:pPr>
        <w:ind w:firstLineChars="0" w:firstLine="0"/>
        <w:rPr>
          <w:rFonts w:ascii="仿宋" w:eastAsia="仿宋" w:hAnsi="仿宋" w:cs="Tahoma"/>
          <w:sz w:val="28"/>
          <w:szCs w:val="28"/>
        </w:rPr>
      </w:pPr>
    </w:p>
    <w:sectPr w:rsidR="00077044" w:rsidRPr="00BF7903" w:rsidSect="00F651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2ED" w:rsidRDefault="008A02ED" w:rsidP="00BF7903">
      <w:pPr>
        <w:spacing w:line="240" w:lineRule="auto"/>
        <w:ind w:firstLine="420"/>
      </w:pPr>
      <w:r>
        <w:separator/>
      </w:r>
    </w:p>
  </w:endnote>
  <w:endnote w:type="continuationSeparator" w:id="0">
    <w:p w:rsidR="008A02ED" w:rsidRDefault="008A02ED" w:rsidP="00BF7903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903" w:rsidRDefault="00BF7903" w:rsidP="00BF7903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903" w:rsidRDefault="00BF7903" w:rsidP="00BF7903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903" w:rsidRDefault="00BF7903" w:rsidP="00BF7903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2ED" w:rsidRDefault="008A02ED" w:rsidP="00BF7903">
      <w:pPr>
        <w:spacing w:line="240" w:lineRule="auto"/>
        <w:ind w:firstLine="420"/>
      </w:pPr>
      <w:r>
        <w:separator/>
      </w:r>
    </w:p>
  </w:footnote>
  <w:footnote w:type="continuationSeparator" w:id="0">
    <w:p w:rsidR="008A02ED" w:rsidRDefault="008A02ED" w:rsidP="00BF7903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903" w:rsidRDefault="00BF7903" w:rsidP="00BF7903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903" w:rsidRDefault="00BF7903" w:rsidP="00077044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903" w:rsidRDefault="00BF7903" w:rsidP="00BF7903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3001"/>
    <w:rsid w:val="0000536B"/>
    <w:rsid w:val="0001023A"/>
    <w:rsid w:val="0002736C"/>
    <w:rsid w:val="0003006C"/>
    <w:rsid w:val="000404CD"/>
    <w:rsid w:val="000600D9"/>
    <w:rsid w:val="000603BC"/>
    <w:rsid w:val="00075792"/>
    <w:rsid w:val="00077044"/>
    <w:rsid w:val="000777C7"/>
    <w:rsid w:val="00081304"/>
    <w:rsid w:val="00081B37"/>
    <w:rsid w:val="00083B7B"/>
    <w:rsid w:val="00087825"/>
    <w:rsid w:val="00091143"/>
    <w:rsid w:val="000A764D"/>
    <w:rsid w:val="000B475D"/>
    <w:rsid w:val="000B515E"/>
    <w:rsid w:val="000C43B2"/>
    <w:rsid w:val="000E4D51"/>
    <w:rsid w:val="000F6832"/>
    <w:rsid w:val="000F7D11"/>
    <w:rsid w:val="00100754"/>
    <w:rsid w:val="00110695"/>
    <w:rsid w:val="001131B8"/>
    <w:rsid w:val="001249A8"/>
    <w:rsid w:val="00132A2E"/>
    <w:rsid w:val="00135D18"/>
    <w:rsid w:val="00140B6F"/>
    <w:rsid w:val="00141B27"/>
    <w:rsid w:val="00144267"/>
    <w:rsid w:val="00176E27"/>
    <w:rsid w:val="00177A0C"/>
    <w:rsid w:val="00177D24"/>
    <w:rsid w:val="00184078"/>
    <w:rsid w:val="00184729"/>
    <w:rsid w:val="00186634"/>
    <w:rsid w:val="001875E7"/>
    <w:rsid w:val="001A2134"/>
    <w:rsid w:val="001A7F2A"/>
    <w:rsid w:val="001B0E8C"/>
    <w:rsid w:val="001C6293"/>
    <w:rsid w:val="001D3A0D"/>
    <w:rsid w:val="001D6AF0"/>
    <w:rsid w:val="001E409E"/>
    <w:rsid w:val="001F0CD2"/>
    <w:rsid w:val="001F2416"/>
    <w:rsid w:val="001F440B"/>
    <w:rsid w:val="002012A0"/>
    <w:rsid w:val="00203B90"/>
    <w:rsid w:val="00205EF8"/>
    <w:rsid w:val="002102BF"/>
    <w:rsid w:val="002140CD"/>
    <w:rsid w:val="002164D8"/>
    <w:rsid w:val="002512D6"/>
    <w:rsid w:val="00256395"/>
    <w:rsid w:val="00265F72"/>
    <w:rsid w:val="00285D9C"/>
    <w:rsid w:val="0029084C"/>
    <w:rsid w:val="00295014"/>
    <w:rsid w:val="0029686D"/>
    <w:rsid w:val="00297816"/>
    <w:rsid w:val="002A1168"/>
    <w:rsid w:val="002A5BA7"/>
    <w:rsid w:val="002B07CC"/>
    <w:rsid w:val="002B44F6"/>
    <w:rsid w:val="002C0B7D"/>
    <w:rsid w:val="002C0D69"/>
    <w:rsid w:val="002C5118"/>
    <w:rsid w:val="002C7C4F"/>
    <w:rsid w:val="002D326C"/>
    <w:rsid w:val="002E1FCB"/>
    <w:rsid w:val="002F0643"/>
    <w:rsid w:val="00303346"/>
    <w:rsid w:val="00316C62"/>
    <w:rsid w:val="003172A2"/>
    <w:rsid w:val="00317C8B"/>
    <w:rsid w:val="00320173"/>
    <w:rsid w:val="00321881"/>
    <w:rsid w:val="0033580C"/>
    <w:rsid w:val="003444E2"/>
    <w:rsid w:val="003463C4"/>
    <w:rsid w:val="003474A2"/>
    <w:rsid w:val="00347E4E"/>
    <w:rsid w:val="00357CD6"/>
    <w:rsid w:val="00360085"/>
    <w:rsid w:val="00362596"/>
    <w:rsid w:val="00373C4A"/>
    <w:rsid w:val="00374EFA"/>
    <w:rsid w:val="00376B2E"/>
    <w:rsid w:val="00382E8A"/>
    <w:rsid w:val="0038787F"/>
    <w:rsid w:val="003908EE"/>
    <w:rsid w:val="0039187B"/>
    <w:rsid w:val="00392C5F"/>
    <w:rsid w:val="003A0C77"/>
    <w:rsid w:val="003A4864"/>
    <w:rsid w:val="003A6043"/>
    <w:rsid w:val="003A7379"/>
    <w:rsid w:val="003B0D2E"/>
    <w:rsid w:val="003B41FA"/>
    <w:rsid w:val="003B46D1"/>
    <w:rsid w:val="003C17A4"/>
    <w:rsid w:val="003C6E1D"/>
    <w:rsid w:val="003D64DB"/>
    <w:rsid w:val="003D6E9D"/>
    <w:rsid w:val="003E6728"/>
    <w:rsid w:val="003E67BA"/>
    <w:rsid w:val="003E6F8B"/>
    <w:rsid w:val="003F50A3"/>
    <w:rsid w:val="00405D8F"/>
    <w:rsid w:val="00416209"/>
    <w:rsid w:val="00423D0A"/>
    <w:rsid w:val="0043362E"/>
    <w:rsid w:val="004341EC"/>
    <w:rsid w:val="004636C0"/>
    <w:rsid w:val="00463EC9"/>
    <w:rsid w:val="00475A15"/>
    <w:rsid w:val="00486D0F"/>
    <w:rsid w:val="0048787F"/>
    <w:rsid w:val="00495897"/>
    <w:rsid w:val="00496697"/>
    <w:rsid w:val="004A06D6"/>
    <w:rsid w:val="004A66FD"/>
    <w:rsid w:val="004B2380"/>
    <w:rsid w:val="004C3291"/>
    <w:rsid w:val="004C4C7D"/>
    <w:rsid w:val="004C5186"/>
    <w:rsid w:val="004C7B52"/>
    <w:rsid w:val="004D39CE"/>
    <w:rsid w:val="004E77FD"/>
    <w:rsid w:val="004F16B7"/>
    <w:rsid w:val="004F56F7"/>
    <w:rsid w:val="004F6A0B"/>
    <w:rsid w:val="00520A78"/>
    <w:rsid w:val="005258E2"/>
    <w:rsid w:val="00527631"/>
    <w:rsid w:val="00533555"/>
    <w:rsid w:val="00534A3A"/>
    <w:rsid w:val="00534C83"/>
    <w:rsid w:val="00540E04"/>
    <w:rsid w:val="00543752"/>
    <w:rsid w:val="005564DF"/>
    <w:rsid w:val="0056229A"/>
    <w:rsid w:val="005743C3"/>
    <w:rsid w:val="005748FE"/>
    <w:rsid w:val="005816EA"/>
    <w:rsid w:val="00586C23"/>
    <w:rsid w:val="00592A73"/>
    <w:rsid w:val="00593301"/>
    <w:rsid w:val="00595D75"/>
    <w:rsid w:val="005A0CE3"/>
    <w:rsid w:val="005A16D5"/>
    <w:rsid w:val="005A471B"/>
    <w:rsid w:val="005C7019"/>
    <w:rsid w:val="005C7923"/>
    <w:rsid w:val="005D08FA"/>
    <w:rsid w:val="005D28BD"/>
    <w:rsid w:val="005E11AA"/>
    <w:rsid w:val="005E3E6F"/>
    <w:rsid w:val="005F0698"/>
    <w:rsid w:val="005F1287"/>
    <w:rsid w:val="0061046F"/>
    <w:rsid w:val="00611D82"/>
    <w:rsid w:val="00611EE4"/>
    <w:rsid w:val="006230D0"/>
    <w:rsid w:val="00627A69"/>
    <w:rsid w:val="00627FBE"/>
    <w:rsid w:val="006308AF"/>
    <w:rsid w:val="00642DEB"/>
    <w:rsid w:val="00655096"/>
    <w:rsid w:val="00665726"/>
    <w:rsid w:val="00667DBE"/>
    <w:rsid w:val="006851E3"/>
    <w:rsid w:val="00686A2B"/>
    <w:rsid w:val="006928C4"/>
    <w:rsid w:val="00697873"/>
    <w:rsid w:val="006A0F0B"/>
    <w:rsid w:val="006A7DC7"/>
    <w:rsid w:val="006B15C0"/>
    <w:rsid w:val="006D34FF"/>
    <w:rsid w:val="006D36CF"/>
    <w:rsid w:val="006D6009"/>
    <w:rsid w:val="006E02E1"/>
    <w:rsid w:val="006E5540"/>
    <w:rsid w:val="006F414F"/>
    <w:rsid w:val="00707ED5"/>
    <w:rsid w:val="00713E1C"/>
    <w:rsid w:val="00734E40"/>
    <w:rsid w:val="00743001"/>
    <w:rsid w:val="00746B90"/>
    <w:rsid w:val="00756337"/>
    <w:rsid w:val="00771B41"/>
    <w:rsid w:val="007806B3"/>
    <w:rsid w:val="007852B8"/>
    <w:rsid w:val="00791CE4"/>
    <w:rsid w:val="00792F60"/>
    <w:rsid w:val="0079702D"/>
    <w:rsid w:val="007A703E"/>
    <w:rsid w:val="007B2C0F"/>
    <w:rsid w:val="007B63B4"/>
    <w:rsid w:val="007C6B7D"/>
    <w:rsid w:val="007C76F3"/>
    <w:rsid w:val="007E55D5"/>
    <w:rsid w:val="007F1F6F"/>
    <w:rsid w:val="007F294F"/>
    <w:rsid w:val="008109F8"/>
    <w:rsid w:val="00813C55"/>
    <w:rsid w:val="0082030C"/>
    <w:rsid w:val="008208BC"/>
    <w:rsid w:val="00823978"/>
    <w:rsid w:val="0082417E"/>
    <w:rsid w:val="00832BBB"/>
    <w:rsid w:val="00842450"/>
    <w:rsid w:val="00843E6A"/>
    <w:rsid w:val="00845076"/>
    <w:rsid w:val="00852E16"/>
    <w:rsid w:val="00864549"/>
    <w:rsid w:val="00875004"/>
    <w:rsid w:val="008870D7"/>
    <w:rsid w:val="00887F8B"/>
    <w:rsid w:val="0089371C"/>
    <w:rsid w:val="00894B81"/>
    <w:rsid w:val="00897386"/>
    <w:rsid w:val="008A0057"/>
    <w:rsid w:val="008A02ED"/>
    <w:rsid w:val="008A595D"/>
    <w:rsid w:val="008A59E8"/>
    <w:rsid w:val="008A7F34"/>
    <w:rsid w:val="008B00C1"/>
    <w:rsid w:val="008B0217"/>
    <w:rsid w:val="008D1C71"/>
    <w:rsid w:val="00903270"/>
    <w:rsid w:val="00917513"/>
    <w:rsid w:val="009222B4"/>
    <w:rsid w:val="00925362"/>
    <w:rsid w:val="0092736B"/>
    <w:rsid w:val="0093105D"/>
    <w:rsid w:val="00934B1B"/>
    <w:rsid w:val="00937694"/>
    <w:rsid w:val="00957CBE"/>
    <w:rsid w:val="00972C57"/>
    <w:rsid w:val="00972FC6"/>
    <w:rsid w:val="00974FC1"/>
    <w:rsid w:val="0098202C"/>
    <w:rsid w:val="00990ED0"/>
    <w:rsid w:val="009A2C28"/>
    <w:rsid w:val="009A3B2C"/>
    <w:rsid w:val="009A3F97"/>
    <w:rsid w:val="009A5F59"/>
    <w:rsid w:val="009B39AE"/>
    <w:rsid w:val="009C323C"/>
    <w:rsid w:val="009C4388"/>
    <w:rsid w:val="009C6590"/>
    <w:rsid w:val="009C7FA2"/>
    <w:rsid w:val="009D422D"/>
    <w:rsid w:val="009E3566"/>
    <w:rsid w:val="009E38CF"/>
    <w:rsid w:val="009F253C"/>
    <w:rsid w:val="009F446A"/>
    <w:rsid w:val="00A00F62"/>
    <w:rsid w:val="00A0100C"/>
    <w:rsid w:val="00A12975"/>
    <w:rsid w:val="00A259CA"/>
    <w:rsid w:val="00A40196"/>
    <w:rsid w:val="00A423EC"/>
    <w:rsid w:val="00A42544"/>
    <w:rsid w:val="00A4400E"/>
    <w:rsid w:val="00A45BD5"/>
    <w:rsid w:val="00A45F4E"/>
    <w:rsid w:val="00A45F8C"/>
    <w:rsid w:val="00A4633F"/>
    <w:rsid w:val="00A50755"/>
    <w:rsid w:val="00A65F4E"/>
    <w:rsid w:val="00A72D39"/>
    <w:rsid w:val="00A819D6"/>
    <w:rsid w:val="00A85288"/>
    <w:rsid w:val="00A91DBA"/>
    <w:rsid w:val="00A91FDD"/>
    <w:rsid w:val="00A93D6D"/>
    <w:rsid w:val="00AA156A"/>
    <w:rsid w:val="00AA6763"/>
    <w:rsid w:val="00AB3B88"/>
    <w:rsid w:val="00AC0495"/>
    <w:rsid w:val="00AC2AFB"/>
    <w:rsid w:val="00AD72D4"/>
    <w:rsid w:val="00AD7A9F"/>
    <w:rsid w:val="00AE211A"/>
    <w:rsid w:val="00AE507C"/>
    <w:rsid w:val="00AE6518"/>
    <w:rsid w:val="00AE7B49"/>
    <w:rsid w:val="00B02CFA"/>
    <w:rsid w:val="00B03DAB"/>
    <w:rsid w:val="00B1425C"/>
    <w:rsid w:val="00B2198E"/>
    <w:rsid w:val="00B226AA"/>
    <w:rsid w:val="00B2515B"/>
    <w:rsid w:val="00B32C91"/>
    <w:rsid w:val="00B3427C"/>
    <w:rsid w:val="00B42CC5"/>
    <w:rsid w:val="00B437EC"/>
    <w:rsid w:val="00B45310"/>
    <w:rsid w:val="00B46A08"/>
    <w:rsid w:val="00B479C1"/>
    <w:rsid w:val="00B56A30"/>
    <w:rsid w:val="00B73C84"/>
    <w:rsid w:val="00B803CC"/>
    <w:rsid w:val="00B852B3"/>
    <w:rsid w:val="00B91087"/>
    <w:rsid w:val="00B97231"/>
    <w:rsid w:val="00BA5028"/>
    <w:rsid w:val="00BA68A9"/>
    <w:rsid w:val="00BC03F0"/>
    <w:rsid w:val="00BC314A"/>
    <w:rsid w:val="00BD66C2"/>
    <w:rsid w:val="00BD7533"/>
    <w:rsid w:val="00BF7903"/>
    <w:rsid w:val="00C01AD0"/>
    <w:rsid w:val="00C079CB"/>
    <w:rsid w:val="00C10917"/>
    <w:rsid w:val="00C13F95"/>
    <w:rsid w:val="00C15A84"/>
    <w:rsid w:val="00C2015B"/>
    <w:rsid w:val="00C24445"/>
    <w:rsid w:val="00C54A79"/>
    <w:rsid w:val="00C574F0"/>
    <w:rsid w:val="00C57FB1"/>
    <w:rsid w:val="00C60329"/>
    <w:rsid w:val="00C61984"/>
    <w:rsid w:val="00C7751F"/>
    <w:rsid w:val="00C814AC"/>
    <w:rsid w:val="00C87150"/>
    <w:rsid w:val="00CB351C"/>
    <w:rsid w:val="00CC0D37"/>
    <w:rsid w:val="00CC6C47"/>
    <w:rsid w:val="00CD25F2"/>
    <w:rsid w:val="00CD45A4"/>
    <w:rsid w:val="00CF2000"/>
    <w:rsid w:val="00CF4CD8"/>
    <w:rsid w:val="00D04C23"/>
    <w:rsid w:val="00D1220E"/>
    <w:rsid w:val="00D1280E"/>
    <w:rsid w:val="00D23B13"/>
    <w:rsid w:val="00D24FFC"/>
    <w:rsid w:val="00D32B8F"/>
    <w:rsid w:val="00D34519"/>
    <w:rsid w:val="00D4558C"/>
    <w:rsid w:val="00D534A7"/>
    <w:rsid w:val="00D660E1"/>
    <w:rsid w:val="00D678CE"/>
    <w:rsid w:val="00D70FE0"/>
    <w:rsid w:val="00D71C0E"/>
    <w:rsid w:val="00D87259"/>
    <w:rsid w:val="00D90232"/>
    <w:rsid w:val="00D907DD"/>
    <w:rsid w:val="00D91AE8"/>
    <w:rsid w:val="00DB0A2C"/>
    <w:rsid w:val="00DB1613"/>
    <w:rsid w:val="00DB72B4"/>
    <w:rsid w:val="00DB7C68"/>
    <w:rsid w:val="00DD7B59"/>
    <w:rsid w:val="00DE1017"/>
    <w:rsid w:val="00DF0962"/>
    <w:rsid w:val="00DF6F95"/>
    <w:rsid w:val="00E04298"/>
    <w:rsid w:val="00E042A7"/>
    <w:rsid w:val="00E05367"/>
    <w:rsid w:val="00E072EE"/>
    <w:rsid w:val="00E12B92"/>
    <w:rsid w:val="00E23CC7"/>
    <w:rsid w:val="00E244C2"/>
    <w:rsid w:val="00E26505"/>
    <w:rsid w:val="00E4256B"/>
    <w:rsid w:val="00E45A29"/>
    <w:rsid w:val="00E56FD9"/>
    <w:rsid w:val="00E628B3"/>
    <w:rsid w:val="00E645FF"/>
    <w:rsid w:val="00E648BF"/>
    <w:rsid w:val="00E6532E"/>
    <w:rsid w:val="00E73072"/>
    <w:rsid w:val="00EA23E2"/>
    <w:rsid w:val="00EA57AB"/>
    <w:rsid w:val="00EC3A1E"/>
    <w:rsid w:val="00EC498A"/>
    <w:rsid w:val="00ED151A"/>
    <w:rsid w:val="00ED1812"/>
    <w:rsid w:val="00ED1C66"/>
    <w:rsid w:val="00ED6F97"/>
    <w:rsid w:val="00EE51B7"/>
    <w:rsid w:val="00EE73C5"/>
    <w:rsid w:val="00EF16AD"/>
    <w:rsid w:val="00F0159D"/>
    <w:rsid w:val="00F20AD0"/>
    <w:rsid w:val="00F20F62"/>
    <w:rsid w:val="00F25269"/>
    <w:rsid w:val="00F25512"/>
    <w:rsid w:val="00F26435"/>
    <w:rsid w:val="00F27E0E"/>
    <w:rsid w:val="00F32C05"/>
    <w:rsid w:val="00F409B1"/>
    <w:rsid w:val="00F42ACF"/>
    <w:rsid w:val="00F45E6C"/>
    <w:rsid w:val="00F61BC9"/>
    <w:rsid w:val="00F6234C"/>
    <w:rsid w:val="00F6395D"/>
    <w:rsid w:val="00F651B1"/>
    <w:rsid w:val="00F660EA"/>
    <w:rsid w:val="00F71D20"/>
    <w:rsid w:val="00F83CC4"/>
    <w:rsid w:val="00F87F3B"/>
    <w:rsid w:val="00F90475"/>
    <w:rsid w:val="00F939CB"/>
    <w:rsid w:val="00F97D17"/>
    <w:rsid w:val="00FB2AF6"/>
    <w:rsid w:val="00FB2ED0"/>
    <w:rsid w:val="00FC3113"/>
    <w:rsid w:val="00FD34E1"/>
    <w:rsid w:val="00FF2537"/>
    <w:rsid w:val="00FF3E10"/>
    <w:rsid w:val="00FF7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1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0F62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BF79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F790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F790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F790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77044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77044"/>
    <w:rPr>
      <w:sz w:val="18"/>
      <w:szCs w:val="18"/>
    </w:rPr>
  </w:style>
  <w:style w:type="paragraph" w:styleId="a7">
    <w:name w:val="Body Text Indent"/>
    <w:basedOn w:val="a"/>
    <w:link w:val="Char2"/>
    <w:rsid w:val="00392C5F"/>
    <w:pPr>
      <w:spacing w:line="240" w:lineRule="auto"/>
      <w:ind w:firstLine="412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正文文本缩进 Char"/>
    <w:basedOn w:val="a0"/>
    <w:link w:val="a7"/>
    <w:rsid w:val="00392C5F"/>
    <w:rPr>
      <w:rFonts w:ascii="Times New Roman" w:eastAsia="宋体" w:hAnsi="Times New Roman" w:cs="Times New Roman"/>
      <w:szCs w:val="24"/>
    </w:rPr>
  </w:style>
  <w:style w:type="paragraph" w:customStyle="1" w:styleId="Char3">
    <w:name w:val="Char"/>
    <w:basedOn w:val="a"/>
    <w:rsid w:val="00392C5F"/>
    <w:pPr>
      <w:spacing w:line="240" w:lineRule="auto"/>
      <w:ind w:firstLineChars="0" w:firstLine="0"/>
    </w:pPr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4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269</Words>
  <Characters>1537</Characters>
  <Application>Microsoft Office Word</Application>
  <DocSecurity>0</DocSecurity>
  <Lines>12</Lines>
  <Paragraphs>3</Paragraphs>
  <ScaleCrop>false</ScaleCrop>
  <Company>user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dcterms:created xsi:type="dcterms:W3CDTF">2014-03-31T02:57:00Z</dcterms:created>
  <dcterms:modified xsi:type="dcterms:W3CDTF">2014-03-31T03:00:00Z</dcterms:modified>
</cp:coreProperties>
</file>